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CA7" w:rsidRDefault="00B81CA7" w:rsidP="00B81CA7">
      <w:pPr>
        <w:spacing w:line="680" w:lineRule="exact"/>
        <w:jc w:val="center"/>
        <w:rPr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赵新同志事迹</w:t>
      </w:r>
    </w:p>
    <w:p w:rsidR="00824344" w:rsidRDefault="00824344" w:rsidP="00B81CA7">
      <w:pPr>
        <w:spacing w:line="68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（1</w:t>
      </w:r>
      <w:r>
        <w:rPr>
          <w:rFonts w:asciiTheme="minorEastAsia" w:hAnsiTheme="minorEastAsia" w:cstheme="minorEastAsia"/>
          <w:b/>
          <w:bCs/>
          <w:sz w:val="44"/>
          <w:szCs w:val="44"/>
        </w:rPr>
        <w:t>000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字）</w:t>
      </w:r>
    </w:p>
    <w:p w:rsidR="00B81CA7" w:rsidRDefault="00B81CA7" w:rsidP="00B81CA7">
      <w:pPr>
        <w:pStyle w:val="a7"/>
        <w:spacing w:before="110" w:line="339" w:lineRule="auto"/>
        <w:ind w:left="26" w:firstLine="679"/>
        <w:jc w:val="both"/>
        <w:rPr>
          <w:spacing w:val="-5"/>
          <w:lang w:eastAsia="zh-CN"/>
        </w:rPr>
      </w:pPr>
    </w:p>
    <w:p w:rsidR="00B81CA7" w:rsidRDefault="00B81CA7" w:rsidP="00B81CA7">
      <w:pPr>
        <w:pStyle w:val="a7"/>
        <w:spacing w:before="110" w:line="339" w:lineRule="auto"/>
        <w:ind w:left="26" w:firstLine="679"/>
        <w:jc w:val="both"/>
        <w:rPr>
          <w:rFonts w:cs="Arial"/>
          <w:lang w:eastAsia="zh-CN"/>
        </w:rPr>
      </w:pPr>
      <w:r>
        <w:rPr>
          <w:spacing w:val="-5"/>
          <w:lang w:eastAsia="zh-CN"/>
        </w:rPr>
        <w:t>赵新，男，</w:t>
      </w:r>
      <w:r>
        <w:rPr>
          <w:rFonts w:hint="eastAsia"/>
          <w:spacing w:val="-5"/>
          <w:lang w:eastAsia="zh-CN"/>
        </w:rPr>
        <w:t>5</w:t>
      </w:r>
      <w:r>
        <w:rPr>
          <w:spacing w:val="-5"/>
          <w:lang w:eastAsia="zh-CN"/>
        </w:rPr>
        <w:t>6</w:t>
      </w:r>
      <w:r>
        <w:rPr>
          <w:rFonts w:hint="eastAsia"/>
          <w:spacing w:val="-5"/>
          <w:lang w:eastAsia="zh-CN"/>
        </w:rPr>
        <w:t>，汉族，</w:t>
      </w:r>
      <w:r>
        <w:rPr>
          <w:spacing w:val="-5"/>
          <w:lang w:eastAsia="zh-CN"/>
        </w:rPr>
        <w:t>中共党员，</w:t>
      </w:r>
      <w:r>
        <w:rPr>
          <w:rFonts w:hint="eastAsia"/>
          <w:spacing w:val="-5"/>
          <w:lang w:eastAsia="zh-CN"/>
        </w:rPr>
        <w:t>工学博士，</w:t>
      </w:r>
      <w:r>
        <w:rPr>
          <w:spacing w:val="-5"/>
          <w:lang w:eastAsia="zh-CN"/>
        </w:rPr>
        <w:t>南开大学</w:t>
      </w:r>
      <w:r w:rsidR="005B6915">
        <w:rPr>
          <w:rFonts w:hint="eastAsia"/>
          <w:spacing w:val="-5"/>
          <w:lang w:eastAsia="zh-CN"/>
        </w:rPr>
        <w:t>杰出</w:t>
      </w:r>
      <w:r>
        <w:rPr>
          <w:rFonts w:hint="eastAsia"/>
          <w:spacing w:val="-5"/>
          <w:lang w:eastAsia="zh-CN"/>
        </w:rPr>
        <w:t>教授，</w:t>
      </w:r>
      <w:r>
        <w:rPr>
          <w:spacing w:val="-5"/>
          <w:lang w:eastAsia="zh-CN"/>
        </w:rPr>
        <w:t>人工智能学院院长</w:t>
      </w:r>
      <w:r>
        <w:rPr>
          <w:rFonts w:hint="eastAsia"/>
          <w:spacing w:val="-5"/>
          <w:lang w:eastAsia="zh-CN"/>
        </w:rPr>
        <w:t>。天津市杰出人才、农业部“神农英才计划”神农领军英才、</w:t>
      </w:r>
      <w:r>
        <w:rPr>
          <w:spacing w:val="5"/>
          <w:lang w:eastAsia="zh-CN"/>
        </w:rPr>
        <w:t>科技部重点研发项目首席科学家，中国微米纳米技术学会会士、常务理事，天津市优秀科技工作者标兵，天津市有突出贡献专家、中国微米纳米技术学会最美科技工</w:t>
      </w:r>
      <w:r>
        <w:rPr>
          <w:lang w:eastAsia="zh-CN"/>
        </w:rPr>
        <w:t>作者。2022</w:t>
      </w:r>
      <w:r>
        <w:rPr>
          <w:spacing w:val="-72"/>
          <w:lang w:eastAsia="zh-CN"/>
        </w:rPr>
        <w:t xml:space="preserve"> </w:t>
      </w:r>
      <w:r>
        <w:rPr>
          <w:lang w:eastAsia="zh-CN"/>
        </w:rPr>
        <w:t>年天津市技术发明特等</w:t>
      </w:r>
      <w:r>
        <w:rPr>
          <w:spacing w:val="-1"/>
          <w:lang w:eastAsia="zh-CN"/>
        </w:rPr>
        <w:t>奖</w:t>
      </w:r>
      <w:r>
        <w:rPr>
          <w:rFonts w:hint="eastAsia"/>
          <w:spacing w:val="-1"/>
          <w:lang w:eastAsia="zh-CN"/>
        </w:rPr>
        <w:t>（第1完成人）</w:t>
      </w:r>
      <w:r>
        <w:rPr>
          <w:spacing w:val="-1"/>
          <w:lang w:eastAsia="zh-CN"/>
        </w:rPr>
        <w:t>，</w:t>
      </w:r>
      <w:r>
        <w:rPr>
          <w:rFonts w:hint="eastAsia"/>
          <w:spacing w:val="-2"/>
          <w:lang w:eastAsia="zh-CN"/>
        </w:rPr>
        <w:t>两次入选中国</w:t>
      </w:r>
      <w:r>
        <w:rPr>
          <w:spacing w:val="-2"/>
          <w:lang w:eastAsia="zh-CN"/>
        </w:rPr>
        <w:t>智能制造十大科技进展</w:t>
      </w:r>
      <w:r>
        <w:rPr>
          <w:rFonts w:hint="eastAsia"/>
          <w:spacing w:val="-1"/>
          <w:lang w:eastAsia="zh-CN"/>
        </w:rPr>
        <w:t>（均为第1完成人）</w:t>
      </w:r>
      <w:r w:rsidR="00E11DDF">
        <w:rPr>
          <w:rFonts w:hint="eastAsia"/>
          <w:spacing w:val="-1"/>
          <w:lang w:eastAsia="zh-CN"/>
        </w:rPr>
        <w:t>，</w:t>
      </w:r>
      <w:r>
        <w:rPr>
          <w:rFonts w:hint="eastAsia"/>
          <w:lang w:eastAsia="zh-CN"/>
        </w:rPr>
        <w:t>入选“全国高校黄大年式教师团队”</w:t>
      </w:r>
      <w:r w:rsidR="00E11DDF">
        <w:rPr>
          <w:rFonts w:hint="eastAsia"/>
          <w:lang w:eastAsia="zh-CN"/>
        </w:rPr>
        <w:t>（排名第2）。</w:t>
      </w:r>
    </w:p>
    <w:p w:rsidR="00E11DDF" w:rsidRDefault="00E11DDF" w:rsidP="00B81CA7">
      <w:pPr>
        <w:pStyle w:val="a7"/>
        <w:spacing w:before="110" w:line="339" w:lineRule="auto"/>
        <w:ind w:left="26" w:firstLine="679"/>
        <w:jc w:val="both"/>
        <w:rPr>
          <w:spacing w:val="-5"/>
          <w:lang w:eastAsia="zh-CN"/>
        </w:rPr>
      </w:pPr>
      <w:r w:rsidRPr="00E11DDF">
        <w:rPr>
          <w:rFonts w:hint="eastAsia"/>
          <w:spacing w:val="-5"/>
          <w:lang w:eastAsia="zh-CN"/>
        </w:rPr>
        <w:t>针对畜牧业育种迫切需要自动化克隆技术的行业需求，</w:t>
      </w:r>
      <w:r w:rsidRPr="00E11DDF">
        <w:rPr>
          <w:spacing w:val="-5"/>
          <w:lang w:eastAsia="zh-CN"/>
        </w:rPr>
        <w:t>主持国家重大仪器专项“面向生命科学的原位显微分析与操作仪”，研制了具有可视化、微创化、定点化、定量化功能的面向生命科学的原位显微分析与操作仪，实现了8000余例机器人化细胞核移植的全流程操作，培育世界首批机器人操作的</w:t>
      </w:r>
      <w:r w:rsidRPr="00E11DDF">
        <w:rPr>
          <w:rFonts w:hint="eastAsia"/>
          <w:spacing w:val="-5"/>
          <w:lang w:eastAsia="zh-CN"/>
        </w:rPr>
        <w:t>1</w:t>
      </w:r>
      <w:r w:rsidRPr="00E11DDF">
        <w:rPr>
          <w:spacing w:val="-5"/>
          <w:lang w:eastAsia="zh-CN"/>
        </w:rPr>
        <w:t>7</w:t>
      </w:r>
      <w:r w:rsidRPr="00E11DDF">
        <w:rPr>
          <w:rFonts w:hint="eastAsia"/>
          <w:spacing w:val="-5"/>
          <w:lang w:eastAsia="zh-CN"/>
        </w:rPr>
        <w:t>头</w:t>
      </w:r>
      <w:r w:rsidRPr="00E11DDF">
        <w:rPr>
          <w:spacing w:val="-5"/>
          <w:lang w:eastAsia="zh-CN"/>
        </w:rPr>
        <w:t>克隆</w:t>
      </w:r>
      <w:r w:rsidRPr="00E11DDF">
        <w:rPr>
          <w:rFonts w:hint="eastAsia"/>
          <w:spacing w:val="-5"/>
          <w:lang w:eastAsia="zh-CN"/>
        </w:rPr>
        <w:t>猪</w:t>
      </w:r>
      <w:r w:rsidRPr="00E11DDF">
        <w:rPr>
          <w:spacing w:val="-5"/>
          <w:lang w:eastAsia="zh-CN"/>
        </w:rPr>
        <w:t>。</w:t>
      </w:r>
      <w:r w:rsidR="00FE22A2">
        <w:rPr>
          <w:rFonts w:hint="eastAsia"/>
          <w:spacing w:val="-5"/>
          <w:lang w:eastAsia="zh-CN"/>
        </w:rPr>
        <w:t>成果</w:t>
      </w:r>
      <w:r w:rsidRPr="00E11DDF">
        <w:rPr>
          <w:spacing w:val="-5"/>
          <w:lang w:eastAsia="zh-CN"/>
        </w:rPr>
        <w:t>入选2018年度中国智能制造十大科技进展</w:t>
      </w:r>
      <w:r w:rsidR="00FE22A2">
        <w:rPr>
          <w:rFonts w:hint="eastAsia"/>
          <w:spacing w:val="-5"/>
          <w:lang w:eastAsia="zh-CN"/>
        </w:rPr>
        <w:t>（</w:t>
      </w:r>
      <w:r w:rsidR="00FE22A2" w:rsidRPr="00E11DDF">
        <w:rPr>
          <w:spacing w:val="-5"/>
          <w:lang w:eastAsia="zh-CN"/>
        </w:rPr>
        <w:t>第1完成人</w:t>
      </w:r>
      <w:r w:rsidR="00FE22A2">
        <w:rPr>
          <w:rFonts w:hint="eastAsia"/>
          <w:spacing w:val="-5"/>
          <w:lang w:eastAsia="zh-CN"/>
        </w:rPr>
        <w:t>）</w:t>
      </w:r>
      <w:r w:rsidRPr="00E11DDF">
        <w:rPr>
          <w:rFonts w:hint="eastAsia"/>
          <w:spacing w:val="-5"/>
          <w:lang w:eastAsia="zh-CN"/>
        </w:rPr>
        <w:t>。</w:t>
      </w:r>
    </w:p>
    <w:p w:rsidR="00FE22A2" w:rsidRDefault="00E11DDF" w:rsidP="00B81CA7">
      <w:pPr>
        <w:pStyle w:val="a7"/>
        <w:spacing w:before="110" w:line="339" w:lineRule="auto"/>
        <w:ind w:left="26" w:firstLine="679"/>
        <w:jc w:val="both"/>
        <w:rPr>
          <w:spacing w:val="-5"/>
          <w:lang w:eastAsia="zh-CN"/>
        </w:rPr>
      </w:pPr>
      <w:r w:rsidRPr="00FE22A2">
        <w:rPr>
          <w:rFonts w:hint="eastAsia"/>
          <w:spacing w:val="-5"/>
          <w:lang w:eastAsia="zh-CN"/>
        </w:rPr>
        <w:t>针对克隆技术成功率低、成活率低、发育率低的技术痛点，</w:t>
      </w:r>
      <w:r w:rsidR="00FE22A2" w:rsidRPr="00FE22A2">
        <w:rPr>
          <w:spacing w:val="-5"/>
          <w:lang w:eastAsia="zh-CN"/>
        </w:rPr>
        <w:t>主持了科技部重点研发计划“微纳操作机器人关键</w:t>
      </w:r>
      <w:r w:rsidR="00FE22A2" w:rsidRPr="00FE22A2">
        <w:rPr>
          <w:spacing w:val="-5"/>
          <w:lang w:eastAsia="zh-CN"/>
        </w:rPr>
        <w:lastRenderedPageBreak/>
        <w:t>技术与系统”项目，</w:t>
      </w:r>
      <w:r w:rsidRPr="00FE22A2">
        <w:rPr>
          <w:spacing w:val="-5"/>
          <w:lang w:eastAsia="zh-CN"/>
        </w:rPr>
        <w:t>发明了活体细胞精准操作机器人技术，研制了活体细胞精准操作机器人系统，提高了</w:t>
      </w:r>
      <w:r w:rsidRPr="00FE22A2">
        <w:rPr>
          <w:rFonts w:hint="eastAsia"/>
          <w:spacing w:val="-5"/>
          <w:lang w:eastAsia="zh-CN"/>
        </w:rPr>
        <w:t>克隆</w:t>
      </w:r>
      <w:r w:rsidRPr="00FE22A2">
        <w:rPr>
          <w:spacing w:val="-5"/>
          <w:lang w:eastAsia="zh-CN"/>
        </w:rPr>
        <w:t>操作成功率、成活率、发育率。系统应用于畜牧业、生物医药等15家单位，包括太空站“问天”实验舱，提高了</w:t>
      </w:r>
      <w:r w:rsidRPr="00FE22A2">
        <w:rPr>
          <w:rFonts w:hint="eastAsia"/>
          <w:spacing w:val="-5"/>
          <w:lang w:eastAsia="zh-CN"/>
        </w:rPr>
        <w:t>克隆</w:t>
      </w:r>
      <w:r w:rsidRPr="00FE22A2">
        <w:rPr>
          <w:spacing w:val="-5"/>
          <w:lang w:eastAsia="zh-CN"/>
        </w:rPr>
        <w:t>操作成功率、成活率、发育率。用于自动化克隆全流程，克隆动物成功率是手工操作平均成功率3.42倍。</w:t>
      </w:r>
      <w:r w:rsidR="00FE22A2">
        <w:rPr>
          <w:rFonts w:hint="eastAsia"/>
          <w:spacing w:val="-5"/>
          <w:lang w:eastAsia="zh-CN"/>
        </w:rPr>
        <w:t>成果</w:t>
      </w:r>
      <w:r w:rsidRPr="00FE22A2">
        <w:rPr>
          <w:spacing w:val="-5"/>
          <w:lang w:eastAsia="zh-CN"/>
        </w:rPr>
        <w:t>获得2022年天津市技术发明特等奖</w:t>
      </w:r>
      <w:r w:rsidR="00FE22A2">
        <w:rPr>
          <w:rFonts w:hint="eastAsia"/>
          <w:spacing w:val="-5"/>
          <w:lang w:eastAsia="zh-CN"/>
        </w:rPr>
        <w:t>（</w:t>
      </w:r>
      <w:r w:rsidR="00FE22A2" w:rsidRPr="00E11DDF">
        <w:rPr>
          <w:spacing w:val="-5"/>
          <w:lang w:eastAsia="zh-CN"/>
        </w:rPr>
        <w:t>第1完成人</w:t>
      </w:r>
      <w:r w:rsidR="00FE22A2">
        <w:rPr>
          <w:rFonts w:hint="eastAsia"/>
          <w:spacing w:val="-5"/>
          <w:lang w:eastAsia="zh-CN"/>
        </w:rPr>
        <w:t>）</w:t>
      </w:r>
      <w:r w:rsidRPr="00FE22A2">
        <w:rPr>
          <w:spacing w:val="-5"/>
          <w:lang w:eastAsia="zh-CN"/>
        </w:rPr>
        <w:t>。</w:t>
      </w:r>
    </w:p>
    <w:p w:rsidR="00B81CA7" w:rsidRDefault="00FE22A2" w:rsidP="00B81CA7">
      <w:pPr>
        <w:pStyle w:val="a7"/>
        <w:spacing w:before="110" w:line="339" w:lineRule="auto"/>
        <w:ind w:left="26" w:firstLine="679"/>
        <w:jc w:val="both"/>
        <w:rPr>
          <w:spacing w:val="-5"/>
          <w:lang w:eastAsia="zh-CN"/>
        </w:rPr>
      </w:pPr>
      <w:r w:rsidRPr="00FE22A2">
        <w:rPr>
          <w:rFonts w:hint="eastAsia"/>
          <w:spacing w:val="-5"/>
          <w:lang w:eastAsia="zh-CN"/>
        </w:rPr>
        <w:t>针对畜牧业育种“卡脖子”问题，</w:t>
      </w:r>
      <w:r w:rsidRPr="00FE22A2">
        <w:rPr>
          <w:spacing w:val="-5"/>
          <w:lang w:eastAsia="zh-CN"/>
        </w:rPr>
        <w:t>将原创的</w:t>
      </w:r>
      <w:r w:rsidRPr="00FE22A2">
        <w:rPr>
          <w:rFonts w:hint="eastAsia"/>
          <w:spacing w:val="-5"/>
          <w:lang w:eastAsia="zh-CN"/>
        </w:rPr>
        <w:t>自动化</w:t>
      </w:r>
      <w:r w:rsidRPr="00FE22A2">
        <w:rPr>
          <w:spacing w:val="-5"/>
          <w:lang w:eastAsia="zh-CN"/>
        </w:rPr>
        <w:t>克隆技术用于种猪生产，自动化克隆技术用于种猪培育，2022年培育了7头克隆纯种小长白猪。</w:t>
      </w:r>
      <w:r w:rsidR="00B81CA7" w:rsidRPr="00C04D78">
        <w:rPr>
          <w:rFonts w:hint="eastAsia"/>
          <w:spacing w:val="-5"/>
          <w:lang w:eastAsia="zh-CN"/>
        </w:rPr>
        <w:t>克隆猪用于育种生产繁育后代11.</w:t>
      </w:r>
      <w:r w:rsidR="00B81CA7" w:rsidRPr="00C04D78">
        <w:rPr>
          <w:spacing w:val="-5"/>
          <w:lang w:eastAsia="zh-CN"/>
        </w:rPr>
        <w:t>35</w:t>
      </w:r>
      <w:r w:rsidR="00B81CA7" w:rsidRPr="00C04D78">
        <w:rPr>
          <w:rFonts w:hint="eastAsia"/>
          <w:spacing w:val="-5"/>
          <w:lang w:eastAsia="zh-CN"/>
        </w:rPr>
        <w:t>万头，经济效益7.</w:t>
      </w:r>
      <w:r w:rsidR="00B81CA7" w:rsidRPr="00C04D78">
        <w:rPr>
          <w:spacing w:val="-5"/>
          <w:lang w:eastAsia="zh-CN"/>
        </w:rPr>
        <w:t>67</w:t>
      </w:r>
      <w:r w:rsidR="00B81CA7" w:rsidRPr="00C04D78">
        <w:rPr>
          <w:rFonts w:hint="eastAsia"/>
          <w:spacing w:val="-5"/>
          <w:lang w:eastAsia="zh-CN"/>
        </w:rPr>
        <w:t>亿元。</w:t>
      </w:r>
      <w:r w:rsidRPr="00C04D78">
        <w:rPr>
          <w:rFonts w:hint="eastAsia"/>
          <w:spacing w:val="-5"/>
          <w:lang w:eastAsia="zh-CN"/>
        </w:rPr>
        <w:t>成果</w:t>
      </w:r>
      <w:r w:rsidR="00E53B43">
        <w:rPr>
          <w:rFonts w:hint="eastAsia"/>
          <w:spacing w:val="-5"/>
          <w:lang w:eastAsia="zh-CN"/>
        </w:rPr>
        <w:t>以总分第一</w:t>
      </w:r>
      <w:r w:rsidR="00B86D73">
        <w:rPr>
          <w:rFonts w:hint="eastAsia"/>
          <w:spacing w:val="-5"/>
          <w:lang w:eastAsia="zh-CN"/>
        </w:rPr>
        <w:t>，</w:t>
      </w:r>
      <w:r w:rsidRPr="00C04D78">
        <w:rPr>
          <w:rFonts w:hint="eastAsia"/>
          <w:spacing w:val="-5"/>
          <w:lang w:eastAsia="zh-CN"/>
        </w:rPr>
        <w:t>再次</w:t>
      </w:r>
      <w:r w:rsidR="00B81CA7" w:rsidRPr="00C04D78">
        <w:rPr>
          <w:rFonts w:hint="eastAsia"/>
          <w:spacing w:val="-5"/>
          <w:lang w:eastAsia="zh-CN"/>
        </w:rPr>
        <w:t>入选20</w:t>
      </w:r>
      <w:r w:rsidR="00B81CA7" w:rsidRPr="00C04D78">
        <w:rPr>
          <w:spacing w:val="-5"/>
          <w:lang w:eastAsia="zh-CN"/>
        </w:rPr>
        <w:t>23</w:t>
      </w:r>
      <w:r w:rsidR="00B81CA7" w:rsidRPr="00C04D78">
        <w:rPr>
          <w:rFonts w:hint="eastAsia"/>
          <w:spacing w:val="-5"/>
          <w:lang w:eastAsia="zh-CN"/>
        </w:rPr>
        <w:t>年度中国智能制造十大科技进展</w:t>
      </w:r>
      <w:r w:rsidR="00E53B43">
        <w:rPr>
          <w:rFonts w:hint="eastAsia"/>
          <w:spacing w:val="-5"/>
          <w:lang w:eastAsia="zh-CN"/>
        </w:rPr>
        <w:t>（</w:t>
      </w:r>
      <w:r w:rsidR="00E53B43" w:rsidRPr="00E11DDF">
        <w:rPr>
          <w:spacing w:val="-5"/>
          <w:lang w:eastAsia="zh-CN"/>
        </w:rPr>
        <w:t>第1完成人</w:t>
      </w:r>
      <w:r w:rsidR="00E53B43">
        <w:rPr>
          <w:rFonts w:hint="eastAsia"/>
          <w:spacing w:val="-5"/>
          <w:lang w:eastAsia="zh-CN"/>
        </w:rPr>
        <w:t>）</w:t>
      </w:r>
      <w:r w:rsidR="00B81CA7" w:rsidRPr="00C04D78">
        <w:rPr>
          <w:rFonts w:hint="eastAsia"/>
          <w:spacing w:val="-5"/>
          <w:lang w:eastAsia="zh-CN"/>
        </w:rPr>
        <w:t>。</w:t>
      </w:r>
    </w:p>
    <w:p w:rsidR="00D94B15" w:rsidRDefault="00B86D73" w:rsidP="00B86D73">
      <w:pPr>
        <w:pStyle w:val="a7"/>
        <w:spacing w:before="214" w:line="339" w:lineRule="auto"/>
        <w:ind w:firstLineChars="216" w:firstLine="708"/>
        <w:jc w:val="both"/>
        <w:rPr>
          <w:spacing w:val="-3"/>
          <w:lang w:eastAsia="zh-CN"/>
        </w:rPr>
      </w:pPr>
      <w:r w:rsidRPr="00B86D73">
        <w:rPr>
          <w:rFonts w:hint="eastAsia"/>
          <w:spacing w:val="-6"/>
          <w:lang w:eastAsia="zh-CN"/>
        </w:rPr>
        <w:t>科技部</w:t>
      </w:r>
      <w:r>
        <w:rPr>
          <w:rFonts w:hint="eastAsia"/>
          <w:spacing w:val="-6"/>
          <w:lang w:eastAsia="zh-CN"/>
        </w:rPr>
        <w:t>以</w:t>
      </w:r>
      <w:r w:rsidRPr="00B86D73">
        <w:rPr>
          <w:rFonts w:hint="eastAsia"/>
          <w:spacing w:val="-6"/>
          <w:lang w:eastAsia="zh-CN"/>
        </w:rPr>
        <w:t xml:space="preserve"> “国产精细操作机器人性能大幅提升 成功应用于体细胞克隆”</w:t>
      </w:r>
      <w:r>
        <w:rPr>
          <w:rFonts w:hint="eastAsia"/>
          <w:spacing w:val="-6"/>
          <w:lang w:eastAsia="zh-CN"/>
        </w:rPr>
        <w:t>（</w:t>
      </w:r>
      <w:r w:rsidRPr="00B86D73">
        <w:rPr>
          <w:rFonts w:hint="eastAsia"/>
          <w:spacing w:val="-6"/>
          <w:lang w:eastAsia="zh-CN"/>
        </w:rPr>
        <w:t>科学技术部专报信息</w:t>
      </w:r>
      <w:r>
        <w:rPr>
          <w:rFonts w:hint="eastAsia"/>
          <w:spacing w:val="-6"/>
          <w:lang w:eastAsia="zh-CN"/>
        </w:rPr>
        <w:t>，</w:t>
      </w:r>
      <w:r w:rsidRPr="00B86D73">
        <w:rPr>
          <w:rFonts w:hint="eastAsia"/>
          <w:spacing w:val="-6"/>
          <w:lang w:eastAsia="zh-CN"/>
        </w:rPr>
        <w:t>71期</w:t>
      </w:r>
      <w:r>
        <w:rPr>
          <w:rFonts w:hint="eastAsia"/>
          <w:spacing w:val="-6"/>
          <w:lang w:eastAsia="zh-CN"/>
        </w:rPr>
        <w:t>）</w:t>
      </w:r>
      <w:r w:rsidRPr="00B86D73">
        <w:rPr>
          <w:rFonts w:hint="eastAsia"/>
          <w:spacing w:val="-6"/>
          <w:lang w:eastAsia="zh-CN"/>
        </w:rPr>
        <w:t>”</w:t>
      </w:r>
      <w:r>
        <w:rPr>
          <w:rFonts w:hint="eastAsia"/>
          <w:spacing w:val="-6"/>
          <w:lang w:eastAsia="zh-CN"/>
        </w:rPr>
        <w:t>、</w:t>
      </w:r>
      <w:r w:rsidRPr="00B86D73">
        <w:rPr>
          <w:rFonts w:hint="eastAsia"/>
          <w:spacing w:val="-6"/>
          <w:lang w:eastAsia="zh-CN"/>
        </w:rPr>
        <w:t xml:space="preserve"> “微纳操作机器人为我国快速复制优良动物品种提供技术支撑”（科学技术部专报信息</w:t>
      </w:r>
      <w:r>
        <w:rPr>
          <w:rFonts w:hint="eastAsia"/>
          <w:spacing w:val="-6"/>
          <w:lang w:eastAsia="zh-CN"/>
        </w:rPr>
        <w:t>，</w:t>
      </w:r>
      <w:r w:rsidRPr="00B86D73">
        <w:rPr>
          <w:rFonts w:hint="eastAsia"/>
          <w:spacing w:val="-6"/>
          <w:lang w:eastAsia="zh-CN"/>
        </w:rPr>
        <w:t>109期</w:t>
      </w:r>
      <w:r>
        <w:rPr>
          <w:rFonts w:hint="eastAsia"/>
          <w:spacing w:val="-6"/>
          <w:lang w:eastAsia="zh-CN"/>
        </w:rPr>
        <w:t>）</w:t>
      </w:r>
      <w:r w:rsidRPr="00B86D73">
        <w:rPr>
          <w:rFonts w:hint="eastAsia"/>
          <w:spacing w:val="-6"/>
          <w:lang w:eastAsia="zh-CN"/>
        </w:rPr>
        <w:t>为题</w:t>
      </w:r>
      <w:r>
        <w:rPr>
          <w:rFonts w:hint="eastAsia"/>
          <w:spacing w:val="-6"/>
          <w:lang w:eastAsia="zh-CN"/>
        </w:rPr>
        <w:t>，两次将成果上报两办。</w:t>
      </w:r>
      <w:r w:rsidR="00600379" w:rsidRPr="00600379">
        <w:rPr>
          <w:spacing w:val="-6"/>
          <w:lang w:eastAsia="zh-CN"/>
        </w:rPr>
        <w:t>国家自然科学基金委以“我国学者利用机器人技术成功获得克隆猪”为题，在“基金要闻”栏目报道了该成果。中央电视台[新闻直播间]以“我国机器人微操作技术取得突破”为题，用3分钟新闻报道该成果。</w:t>
      </w:r>
      <w:r w:rsidR="00E11DDF" w:rsidRPr="00600379">
        <w:rPr>
          <w:spacing w:val="-3"/>
          <w:lang w:eastAsia="zh-CN"/>
        </w:rPr>
        <w:t>新华社、人民日报、中央人民广播电台等200余家媒体</w:t>
      </w:r>
      <w:r w:rsidR="00E11DDF" w:rsidRPr="00600379">
        <w:rPr>
          <w:rFonts w:hint="eastAsia"/>
          <w:spacing w:val="-3"/>
          <w:lang w:eastAsia="zh-CN"/>
        </w:rPr>
        <w:t>同步</w:t>
      </w:r>
      <w:r w:rsidR="00E11DDF" w:rsidRPr="00600379">
        <w:rPr>
          <w:spacing w:val="-3"/>
          <w:lang w:eastAsia="zh-CN"/>
        </w:rPr>
        <w:t>报道。</w:t>
      </w:r>
    </w:p>
    <w:p w:rsidR="008E69E5" w:rsidRPr="008E69E5" w:rsidRDefault="008E69E5" w:rsidP="008E69E5">
      <w:pPr>
        <w:spacing w:line="680" w:lineRule="exact"/>
        <w:jc w:val="center"/>
        <w:rPr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E69E5">
        <w:rPr>
          <w:rFonts w:hint="eastAsia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2</w:t>
      </w:r>
      <w:r w:rsidRPr="008E69E5">
        <w:rPr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 w:rsidRPr="008E69E5">
        <w:rPr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hint="eastAsia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 w:rsidRPr="008E69E5">
        <w:rPr>
          <w:rFonts w:hint="eastAsia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以来获奖情况</w:t>
      </w:r>
    </w:p>
    <w:p w:rsidR="008E69E5" w:rsidRPr="000C0E69" w:rsidRDefault="008E69E5" w:rsidP="008E69E5">
      <w:pPr>
        <w:pStyle w:val="a9"/>
        <w:spacing w:line="300" w:lineRule="auto"/>
        <w:ind w:firstLineChars="0" w:firstLine="0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u w:val="single"/>
        </w:rPr>
      </w:pPr>
    </w:p>
    <w:p w:rsidR="008E69E5" w:rsidRPr="000C0E69" w:rsidRDefault="008E69E5" w:rsidP="008E69E5">
      <w:pPr>
        <w:pStyle w:val="a9"/>
        <w:spacing w:line="300" w:lineRule="auto"/>
        <w:ind w:firstLineChars="0" w:firstLine="0"/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  <w:u w:val="single"/>
        </w:rPr>
      </w:pPr>
      <w:r w:rsidRPr="000C0E69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u w:val="single"/>
        </w:rPr>
        <w:t>天津市奖励：</w:t>
      </w:r>
    </w:p>
    <w:p w:rsidR="008E69E5" w:rsidRPr="000C0E69" w:rsidRDefault="008E69E5" w:rsidP="008E69E5">
      <w:pPr>
        <w:pStyle w:val="a9"/>
        <w:numPr>
          <w:ilvl w:val="0"/>
          <w:numId w:val="5"/>
        </w:numPr>
        <w:spacing w:line="300" w:lineRule="auto"/>
        <w:ind w:firstLineChars="0"/>
        <w:rPr>
          <w:rFonts w:ascii="宋体" w:eastAsia="宋体" w:hAnsi="宋体" w:cs="宋体"/>
          <w:color w:val="000000"/>
          <w:kern w:val="0"/>
          <w:sz w:val="34"/>
          <w:szCs w:val="34"/>
        </w:rPr>
      </w:pPr>
      <w:r w:rsidRPr="000C0E69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“活体细胞精准操作机器人技术机系统”，2</w:t>
      </w:r>
      <w:r w:rsidRPr="000C0E69">
        <w:rPr>
          <w:rFonts w:ascii="宋体" w:eastAsia="宋体" w:hAnsi="宋体" w:cs="宋体"/>
          <w:color w:val="000000"/>
          <w:kern w:val="0"/>
          <w:sz w:val="34"/>
          <w:szCs w:val="34"/>
        </w:rPr>
        <w:t>022</w:t>
      </w:r>
      <w:r w:rsidRPr="000C0E69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年天津市技术发明特等奖</w:t>
      </w:r>
      <w:r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，</w:t>
      </w:r>
      <w:r w:rsidRPr="000C0E69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排名第</w:t>
      </w:r>
      <w:r>
        <w:rPr>
          <w:rFonts w:ascii="宋体" w:eastAsia="宋体" w:hAnsi="宋体" w:cs="宋体"/>
          <w:color w:val="000000"/>
          <w:kern w:val="0"/>
          <w:sz w:val="34"/>
          <w:szCs w:val="34"/>
        </w:rPr>
        <w:t>1</w:t>
      </w:r>
    </w:p>
    <w:p w:rsidR="008E69E5" w:rsidRPr="000C0E69" w:rsidRDefault="008E69E5" w:rsidP="008E69E5">
      <w:pPr>
        <w:widowControl/>
        <w:numPr>
          <w:ilvl w:val="0"/>
          <w:numId w:val="5"/>
        </w:numPr>
        <w:tabs>
          <w:tab w:val="left" w:pos="-360"/>
        </w:tabs>
        <w:spacing w:beforeLines="15" w:before="46" w:line="300" w:lineRule="auto"/>
        <w:rPr>
          <w:rFonts w:ascii="宋体" w:eastAsia="宋体" w:hAnsi="宋体" w:cs="宋体"/>
          <w:sz w:val="34"/>
          <w:szCs w:val="34"/>
        </w:rPr>
      </w:pPr>
      <w:r w:rsidRPr="000C0E69">
        <w:rPr>
          <w:rFonts w:ascii="宋体" w:eastAsia="宋体" w:hAnsi="宋体" w:cs="宋体" w:hint="eastAsia"/>
          <w:sz w:val="34"/>
          <w:szCs w:val="34"/>
        </w:rPr>
        <w:t>“一种去核量的测量方法”，天津市优秀专利奖，排名第</w:t>
      </w:r>
      <w:r>
        <w:rPr>
          <w:rFonts w:ascii="宋体" w:eastAsia="宋体" w:hAnsi="宋体" w:cs="宋体"/>
          <w:sz w:val="34"/>
          <w:szCs w:val="34"/>
        </w:rPr>
        <w:t>1</w:t>
      </w:r>
      <w:r>
        <w:rPr>
          <w:rFonts w:ascii="宋体" w:eastAsia="宋体" w:hAnsi="宋体" w:cs="宋体" w:hint="eastAsia"/>
          <w:sz w:val="34"/>
          <w:szCs w:val="34"/>
        </w:rPr>
        <w:t>，</w:t>
      </w:r>
      <w:r w:rsidRPr="000C0E69">
        <w:rPr>
          <w:rFonts w:ascii="宋体" w:eastAsia="宋体" w:hAnsi="宋体" w:cs="宋体" w:hint="eastAsia"/>
          <w:sz w:val="34"/>
          <w:szCs w:val="34"/>
        </w:rPr>
        <w:t>2</w:t>
      </w:r>
      <w:r w:rsidRPr="000C0E69">
        <w:rPr>
          <w:rFonts w:ascii="宋体" w:eastAsia="宋体" w:hAnsi="宋体" w:cs="宋体"/>
          <w:sz w:val="34"/>
          <w:szCs w:val="34"/>
        </w:rPr>
        <w:t>022.4</w:t>
      </w:r>
    </w:p>
    <w:p w:rsidR="008E69E5" w:rsidRPr="000C0E69" w:rsidRDefault="008E69E5" w:rsidP="008E69E5">
      <w:pPr>
        <w:pStyle w:val="a9"/>
        <w:numPr>
          <w:ilvl w:val="0"/>
          <w:numId w:val="5"/>
        </w:numPr>
        <w:spacing w:line="300" w:lineRule="auto"/>
        <w:ind w:firstLineChars="0"/>
        <w:rPr>
          <w:rFonts w:ascii="宋体" w:eastAsia="宋体" w:hAnsi="宋体" w:cs="宋体"/>
          <w:color w:val="000000"/>
          <w:kern w:val="0"/>
          <w:sz w:val="34"/>
          <w:szCs w:val="34"/>
        </w:rPr>
      </w:pPr>
      <w:r w:rsidRPr="000C0E69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2</w:t>
      </w:r>
      <w:r w:rsidRPr="000C0E69">
        <w:rPr>
          <w:rFonts w:ascii="宋体" w:eastAsia="宋体" w:hAnsi="宋体" w:cs="宋体"/>
          <w:color w:val="000000"/>
          <w:kern w:val="0"/>
          <w:sz w:val="34"/>
          <w:szCs w:val="34"/>
        </w:rPr>
        <w:t>022</w:t>
      </w:r>
      <w:r w:rsidRPr="000C0E69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天津市优秀科技工作者标兵（3年一届、每届10人）</w:t>
      </w:r>
    </w:p>
    <w:p w:rsidR="008E69E5" w:rsidRDefault="008E69E5" w:rsidP="008E69E5">
      <w:pPr>
        <w:pStyle w:val="a9"/>
        <w:numPr>
          <w:ilvl w:val="0"/>
          <w:numId w:val="5"/>
        </w:numPr>
        <w:spacing w:line="300" w:lineRule="auto"/>
        <w:ind w:firstLineChars="0"/>
        <w:rPr>
          <w:rFonts w:ascii="宋体" w:eastAsia="宋体" w:hAnsi="宋体" w:cs="宋体"/>
          <w:color w:val="000000"/>
          <w:kern w:val="0"/>
          <w:sz w:val="34"/>
          <w:szCs w:val="34"/>
        </w:rPr>
      </w:pPr>
      <w:r w:rsidRPr="000C0E69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2</w:t>
      </w:r>
      <w:r w:rsidRPr="000C0E69">
        <w:rPr>
          <w:rFonts w:ascii="宋体" w:eastAsia="宋体" w:hAnsi="宋体" w:cs="宋体"/>
          <w:color w:val="000000"/>
          <w:kern w:val="0"/>
          <w:sz w:val="34"/>
          <w:szCs w:val="34"/>
        </w:rPr>
        <w:t>021</w:t>
      </w:r>
      <w:r w:rsidRPr="000C0E69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年天津市有突出贡献专家</w:t>
      </w:r>
    </w:p>
    <w:p w:rsidR="008E69E5" w:rsidRPr="008E69E5" w:rsidRDefault="008E69E5" w:rsidP="008E69E5">
      <w:pPr>
        <w:pStyle w:val="a9"/>
        <w:numPr>
          <w:ilvl w:val="0"/>
          <w:numId w:val="5"/>
        </w:numPr>
        <w:spacing w:line="300" w:lineRule="auto"/>
        <w:ind w:firstLineChars="0"/>
        <w:rPr>
          <w:rFonts w:ascii="宋体" w:eastAsia="宋体" w:hAnsi="宋体" w:cs="宋体" w:hint="eastAsia"/>
          <w:color w:val="000000"/>
          <w:kern w:val="0"/>
          <w:sz w:val="34"/>
          <w:szCs w:val="34"/>
        </w:rPr>
      </w:pPr>
      <w:r w:rsidRPr="008E69E5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天津市五一劳动奖章，天津市总工会，2024.4</w:t>
      </w:r>
    </w:p>
    <w:p w:rsidR="008E69E5" w:rsidRPr="008E69E5" w:rsidRDefault="008E69E5" w:rsidP="00E03D17">
      <w:pPr>
        <w:pStyle w:val="a9"/>
        <w:numPr>
          <w:ilvl w:val="0"/>
          <w:numId w:val="5"/>
        </w:numPr>
        <w:spacing w:line="300" w:lineRule="auto"/>
        <w:ind w:firstLineChars="0"/>
        <w:rPr>
          <w:rFonts w:ascii="宋体" w:eastAsia="宋体" w:hAnsi="宋体" w:cs="宋体"/>
          <w:color w:val="000000"/>
          <w:kern w:val="0"/>
          <w:sz w:val="34"/>
          <w:szCs w:val="34"/>
        </w:rPr>
      </w:pPr>
      <w:r w:rsidRPr="008E69E5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 xml:space="preserve">天津发展.人才先锋，十大年度人物提名人选，天津市委组织部，2024.11 </w:t>
      </w:r>
    </w:p>
    <w:p w:rsidR="008E69E5" w:rsidRDefault="008E69E5" w:rsidP="008E69E5">
      <w:pPr>
        <w:spacing w:line="300" w:lineRule="auto"/>
        <w:rPr>
          <w:rFonts w:ascii="宋体" w:eastAsia="宋体" w:hAnsi="宋体" w:cs="宋体"/>
          <w:b/>
          <w:sz w:val="34"/>
          <w:szCs w:val="34"/>
          <w:u w:val="single"/>
        </w:rPr>
      </w:pPr>
    </w:p>
    <w:p w:rsidR="008E69E5" w:rsidRPr="000C0E69" w:rsidRDefault="008E69E5" w:rsidP="008E69E5">
      <w:pPr>
        <w:spacing w:line="300" w:lineRule="auto"/>
        <w:rPr>
          <w:rFonts w:ascii="宋体" w:eastAsia="宋体" w:hAnsi="宋体" w:cs="宋体"/>
          <w:b/>
          <w:sz w:val="34"/>
          <w:szCs w:val="34"/>
          <w:u w:val="single"/>
        </w:rPr>
      </w:pPr>
      <w:r w:rsidRPr="000C0E69">
        <w:rPr>
          <w:rFonts w:ascii="宋体" w:eastAsia="宋体" w:hAnsi="宋体" w:cs="宋体" w:hint="eastAsia"/>
          <w:b/>
          <w:sz w:val="34"/>
          <w:szCs w:val="34"/>
          <w:u w:val="single"/>
        </w:rPr>
        <w:t>一级学会奖励：</w:t>
      </w:r>
    </w:p>
    <w:p w:rsidR="008E69E5" w:rsidRPr="000C0E69" w:rsidRDefault="008E69E5" w:rsidP="008E69E5">
      <w:pPr>
        <w:pStyle w:val="a9"/>
        <w:numPr>
          <w:ilvl w:val="0"/>
          <w:numId w:val="5"/>
        </w:numPr>
        <w:spacing w:line="300" w:lineRule="auto"/>
        <w:ind w:firstLineChars="0"/>
        <w:rPr>
          <w:rFonts w:ascii="宋体" w:eastAsia="宋体" w:hAnsi="宋体" w:cs="宋体"/>
          <w:color w:val="000000"/>
          <w:kern w:val="0"/>
          <w:sz w:val="34"/>
          <w:szCs w:val="34"/>
        </w:rPr>
      </w:pPr>
      <w:r w:rsidRPr="000C0E69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 xml:space="preserve"> </w:t>
      </w:r>
      <w:r w:rsidRPr="000C0E69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“活体细胞精准操作机器人技术机系统”，以总分第一入选“2023中国智能制造十大科技进展”，中国科协智能制造学会联合体</w:t>
      </w:r>
      <w:r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，</w:t>
      </w:r>
      <w:r w:rsidRPr="000C0E69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排名第</w:t>
      </w:r>
      <w:r>
        <w:rPr>
          <w:rFonts w:ascii="宋体" w:eastAsia="宋体" w:hAnsi="宋体" w:cs="宋体"/>
          <w:color w:val="000000"/>
          <w:kern w:val="0"/>
          <w:sz w:val="34"/>
          <w:szCs w:val="34"/>
        </w:rPr>
        <w:t>1</w:t>
      </w:r>
    </w:p>
    <w:p w:rsidR="008E69E5" w:rsidRPr="000C0E69" w:rsidRDefault="008E69E5" w:rsidP="008E69E5">
      <w:pPr>
        <w:pStyle w:val="a9"/>
        <w:numPr>
          <w:ilvl w:val="0"/>
          <w:numId w:val="5"/>
        </w:numPr>
        <w:spacing w:line="300" w:lineRule="auto"/>
        <w:ind w:firstLineChars="0"/>
        <w:rPr>
          <w:rFonts w:ascii="宋体" w:eastAsia="宋体" w:hAnsi="宋体" w:cs="宋体"/>
          <w:color w:val="000000"/>
          <w:kern w:val="0"/>
          <w:sz w:val="34"/>
          <w:szCs w:val="34"/>
        </w:rPr>
      </w:pPr>
      <w:r w:rsidRPr="000C0E69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2</w:t>
      </w:r>
      <w:r w:rsidRPr="000C0E69">
        <w:rPr>
          <w:rFonts w:ascii="宋体" w:eastAsia="宋体" w:hAnsi="宋体" w:cs="宋体"/>
          <w:color w:val="000000"/>
          <w:kern w:val="0"/>
          <w:sz w:val="34"/>
          <w:szCs w:val="34"/>
        </w:rPr>
        <w:t>021</w:t>
      </w:r>
      <w:r w:rsidRPr="000C0E69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年中国机电一体化学会“恰佩克年度卓越学者奖”</w:t>
      </w:r>
    </w:p>
    <w:p w:rsidR="008E69E5" w:rsidRPr="000C0E69" w:rsidRDefault="008E69E5" w:rsidP="008E69E5">
      <w:pPr>
        <w:pStyle w:val="a9"/>
        <w:numPr>
          <w:ilvl w:val="0"/>
          <w:numId w:val="5"/>
        </w:numPr>
        <w:spacing w:line="300" w:lineRule="auto"/>
        <w:ind w:firstLineChars="0"/>
        <w:rPr>
          <w:rFonts w:ascii="宋体" w:eastAsia="宋体" w:hAnsi="宋体" w:cs="宋体"/>
          <w:color w:val="000000"/>
          <w:kern w:val="0"/>
          <w:sz w:val="34"/>
          <w:szCs w:val="34"/>
        </w:rPr>
      </w:pPr>
      <w:r w:rsidRPr="000C0E69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2</w:t>
      </w:r>
      <w:r w:rsidRPr="000C0E69">
        <w:rPr>
          <w:rFonts w:ascii="宋体" w:eastAsia="宋体" w:hAnsi="宋体" w:cs="宋体"/>
          <w:color w:val="000000"/>
          <w:kern w:val="0"/>
          <w:sz w:val="34"/>
          <w:szCs w:val="34"/>
        </w:rPr>
        <w:t>021</w:t>
      </w:r>
      <w:r w:rsidRPr="000C0E69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年中国微米纳米技术学会“最美科技工作者”，并被推荐全国“最美科技工作者”候选人</w:t>
      </w:r>
    </w:p>
    <w:p w:rsidR="008E69E5" w:rsidRDefault="008E69E5" w:rsidP="008E69E5">
      <w:pPr>
        <w:spacing w:line="300" w:lineRule="auto"/>
        <w:rPr>
          <w:rFonts w:ascii="宋体" w:eastAsia="宋体" w:hAnsi="宋体" w:cs="宋体"/>
          <w:b/>
          <w:sz w:val="34"/>
          <w:szCs w:val="34"/>
          <w:u w:val="single"/>
        </w:rPr>
      </w:pPr>
    </w:p>
    <w:p w:rsidR="008E69E5" w:rsidRPr="000C0E69" w:rsidRDefault="008E69E5" w:rsidP="008E69E5">
      <w:pPr>
        <w:spacing w:line="300" w:lineRule="auto"/>
        <w:rPr>
          <w:rFonts w:ascii="宋体" w:eastAsia="宋体" w:hAnsi="宋体" w:cs="宋体"/>
          <w:b/>
          <w:sz w:val="34"/>
          <w:szCs w:val="34"/>
          <w:u w:val="single"/>
        </w:rPr>
      </w:pPr>
      <w:r w:rsidRPr="000C0E69">
        <w:rPr>
          <w:rFonts w:ascii="宋体" w:eastAsia="宋体" w:hAnsi="宋体" w:cs="宋体" w:hint="eastAsia"/>
          <w:b/>
          <w:sz w:val="34"/>
          <w:szCs w:val="34"/>
          <w:u w:val="single"/>
        </w:rPr>
        <w:lastRenderedPageBreak/>
        <w:t>教育部奖励：</w:t>
      </w:r>
    </w:p>
    <w:p w:rsidR="008E69E5" w:rsidRPr="000C0E69" w:rsidRDefault="008E69E5" w:rsidP="008E69E5">
      <w:pPr>
        <w:widowControl/>
        <w:numPr>
          <w:ilvl w:val="0"/>
          <w:numId w:val="5"/>
        </w:numPr>
        <w:tabs>
          <w:tab w:val="left" w:pos="-360"/>
        </w:tabs>
        <w:spacing w:beforeLines="15" w:before="46" w:line="300" w:lineRule="auto"/>
        <w:rPr>
          <w:rFonts w:ascii="宋体" w:eastAsia="宋体" w:hAnsi="宋体" w:cs="宋体"/>
          <w:sz w:val="34"/>
          <w:szCs w:val="34"/>
        </w:rPr>
      </w:pPr>
      <w:r w:rsidRPr="000C0E69">
        <w:rPr>
          <w:rFonts w:ascii="宋体" w:eastAsia="宋体" w:hAnsi="宋体" w:cs="宋体" w:hint="eastAsia"/>
          <w:sz w:val="34"/>
          <w:szCs w:val="34"/>
        </w:rPr>
        <w:t>“南开大学智能科技教师团队”入选“全国高校黄大年式教师团队”，排名第2，2</w:t>
      </w:r>
      <w:r w:rsidRPr="000C0E69">
        <w:rPr>
          <w:rFonts w:ascii="宋体" w:eastAsia="宋体" w:hAnsi="宋体" w:cs="宋体"/>
          <w:sz w:val="34"/>
          <w:szCs w:val="34"/>
        </w:rPr>
        <w:t>023.7</w:t>
      </w:r>
    </w:p>
    <w:p w:rsidR="008E69E5" w:rsidRPr="008E69E5" w:rsidRDefault="008E69E5" w:rsidP="008E69E5">
      <w:pPr>
        <w:widowControl/>
        <w:numPr>
          <w:ilvl w:val="0"/>
          <w:numId w:val="5"/>
        </w:numPr>
        <w:tabs>
          <w:tab w:val="left" w:pos="-360"/>
        </w:tabs>
        <w:spacing w:beforeLines="15" w:before="46" w:line="300" w:lineRule="auto"/>
        <w:rPr>
          <w:rFonts w:ascii="宋体" w:eastAsia="宋体" w:hAnsi="宋体" w:cs="宋体" w:hint="eastAsia"/>
          <w:sz w:val="34"/>
          <w:szCs w:val="34"/>
        </w:rPr>
      </w:pPr>
      <w:r w:rsidRPr="008E69E5">
        <w:rPr>
          <w:rFonts w:ascii="宋体" w:eastAsia="宋体" w:hAnsi="宋体" w:cs="宋体" w:hint="eastAsia"/>
          <w:sz w:val="34"/>
          <w:szCs w:val="34"/>
        </w:rPr>
        <w:t>2022年第八届中国国际“互联网+”大学生创新创业大赛全国总决赛金奖，</w:t>
      </w:r>
      <w:proofErr w:type="gramStart"/>
      <w:r w:rsidRPr="008E69E5">
        <w:rPr>
          <w:rFonts w:ascii="宋体" w:eastAsia="宋体" w:hAnsi="宋体" w:cs="宋体" w:hint="eastAsia"/>
          <w:sz w:val="34"/>
          <w:szCs w:val="34"/>
        </w:rPr>
        <w:t>“</w:t>
      </w:r>
      <w:proofErr w:type="gramEnd"/>
      <w:r w:rsidRPr="008E69E5">
        <w:rPr>
          <w:rFonts w:ascii="宋体" w:eastAsia="宋体" w:hAnsi="宋体" w:cs="宋体" w:hint="eastAsia"/>
          <w:sz w:val="34"/>
          <w:szCs w:val="34"/>
        </w:rPr>
        <w:t>猪源动力——世界机器人克隆先行者，中国乡村产业振兴“猪”动力</w:t>
      </w:r>
      <w:proofErr w:type="gramStart"/>
      <w:r w:rsidRPr="008E69E5">
        <w:rPr>
          <w:rFonts w:ascii="宋体" w:eastAsia="宋体" w:hAnsi="宋体" w:cs="宋体" w:hint="eastAsia"/>
          <w:sz w:val="34"/>
          <w:szCs w:val="34"/>
        </w:rPr>
        <w:t>”</w:t>
      </w:r>
      <w:proofErr w:type="gramEnd"/>
      <w:r w:rsidRPr="008E69E5">
        <w:rPr>
          <w:rFonts w:ascii="宋体" w:eastAsia="宋体" w:hAnsi="宋体" w:cs="宋体" w:hint="eastAsia"/>
          <w:sz w:val="34"/>
          <w:szCs w:val="34"/>
        </w:rPr>
        <w:t>，指导教师，教育部，2023.2。</w:t>
      </w:r>
      <w:r>
        <w:rPr>
          <w:rFonts w:ascii="宋体" w:eastAsia="宋体" w:hAnsi="宋体" w:cs="宋体" w:hint="eastAsia"/>
          <w:sz w:val="34"/>
          <w:szCs w:val="34"/>
        </w:rPr>
        <w:t>指导教师。</w:t>
      </w:r>
    </w:p>
    <w:p w:rsidR="008E69E5" w:rsidRDefault="008E69E5" w:rsidP="008E69E5">
      <w:pPr>
        <w:spacing w:line="300" w:lineRule="auto"/>
        <w:rPr>
          <w:rFonts w:ascii="宋体" w:eastAsia="宋体" w:hAnsi="宋体" w:cs="宋体"/>
          <w:b/>
          <w:sz w:val="34"/>
          <w:szCs w:val="34"/>
          <w:u w:val="single"/>
        </w:rPr>
      </w:pPr>
    </w:p>
    <w:p w:rsidR="008E69E5" w:rsidRPr="008E69E5" w:rsidRDefault="008E69E5" w:rsidP="008E69E5">
      <w:pPr>
        <w:spacing w:line="300" w:lineRule="auto"/>
        <w:rPr>
          <w:rFonts w:ascii="宋体" w:eastAsia="宋体" w:hAnsi="宋体" w:cs="宋体" w:hint="eastAsia"/>
          <w:b/>
          <w:sz w:val="34"/>
          <w:szCs w:val="34"/>
          <w:u w:val="single"/>
        </w:rPr>
      </w:pPr>
      <w:r w:rsidRPr="008E69E5">
        <w:rPr>
          <w:rFonts w:ascii="宋体" w:eastAsia="宋体" w:hAnsi="宋体" w:cs="宋体" w:hint="eastAsia"/>
          <w:b/>
          <w:sz w:val="34"/>
          <w:szCs w:val="34"/>
          <w:u w:val="single"/>
        </w:rPr>
        <w:t>入选人才项目：</w:t>
      </w:r>
    </w:p>
    <w:p w:rsidR="008E69E5" w:rsidRPr="008E69E5" w:rsidRDefault="008E69E5" w:rsidP="008E69E5">
      <w:pPr>
        <w:widowControl/>
        <w:numPr>
          <w:ilvl w:val="0"/>
          <w:numId w:val="5"/>
        </w:numPr>
        <w:tabs>
          <w:tab w:val="left" w:pos="-360"/>
        </w:tabs>
        <w:spacing w:beforeLines="15" w:before="46" w:line="300" w:lineRule="auto"/>
        <w:rPr>
          <w:rFonts w:ascii="宋体" w:eastAsia="宋体" w:hAnsi="宋体" w:cs="宋体" w:hint="eastAsia"/>
          <w:sz w:val="34"/>
          <w:szCs w:val="34"/>
        </w:rPr>
      </w:pPr>
      <w:r w:rsidRPr="008E69E5">
        <w:rPr>
          <w:rFonts w:ascii="宋体" w:eastAsia="宋体" w:hAnsi="宋体" w:cs="宋体" w:hint="eastAsia"/>
          <w:sz w:val="34"/>
          <w:szCs w:val="34"/>
        </w:rPr>
        <w:t>天津市杰出人才，2024.6</w:t>
      </w:r>
    </w:p>
    <w:p w:rsidR="008E69E5" w:rsidRPr="008E69E5" w:rsidRDefault="008E69E5" w:rsidP="008E69E5">
      <w:pPr>
        <w:widowControl/>
        <w:numPr>
          <w:ilvl w:val="0"/>
          <w:numId w:val="5"/>
        </w:numPr>
        <w:tabs>
          <w:tab w:val="left" w:pos="-360"/>
        </w:tabs>
        <w:spacing w:beforeLines="15" w:before="46" w:line="300" w:lineRule="auto"/>
        <w:rPr>
          <w:rFonts w:ascii="宋体" w:eastAsia="宋体" w:hAnsi="宋体" w:cs="宋体" w:hint="eastAsia"/>
          <w:sz w:val="34"/>
          <w:szCs w:val="34"/>
        </w:rPr>
      </w:pPr>
      <w:r w:rsidRPr="008E69E5">
        <w:rPr>
          <w:rFonts w:ascii="宋体" w:eastAsia="宋体" w:hAnsi="宋体" w:cs="宋体" w:hint="eastAsia"/>
          <w:sz w:val="34"/>
          <w:szCs w:val="34"/>
        </w:rPr>
        <w:t>农业农村部，神农英才计划 神农领军英才，2024.9</w:t>
      </w:r>
    </w:p>
    <w:p w:rsidR="008E69E5" w:rsidRPr="008E69E5" w:rsidRDefault="008E69E5" w:rsidP="008E69E5">
      <w:pPr>
        <w:pStyle w:val="a7"/>
        <w:spacing w:before="214" w:line="339" w:lineRule="auto"/>
        <w:jc w:val="both"/>
        <w:rPr>
          <w:rFonts w:hint="eastAsia"/>
          <w:lang w:eastAsia="zh-CN"/>
        </w:rPr>
      </w:pPr>
    </w:p>
    <w:p w:rsidR="008E69E5" w:rsidRDefault="008E69E5">
      <w:pPr>
        <w:widowControl/>
        <w:jc w:val="left"/>
        <w:rPr>
          <w:rFonts w:ascii="宋体" w:eastAsia="宋体" w:hAnsi="宋体" w:cs="宋体"/>
          <w:noProof/>
          <w:snapToGrid w:val="0"/>
          <w:color w:val="000000"/>
          <w:spacing w:val="-3"/>
          <w:kern w:val="0"/>
          <w:sz w:val="34"/>
          <w:szCs w:val="34"/>
        </w:rPr>
      </w:pPr>
      <w:r>
        <w:rPr>
          <w:spacing w:val="-3"/>
        </w:rPr>
        <w:br w:type="page"/>
      </w:r>
    </w:p>
    <w:p w:rsidR="00824344" w:rsidRDefault="00824344" w:rsidP="00824344">
      <w:pPr>
        <w:spacing w:line="680" w:lineRule="exact"/>
        <w:jc w:val="center"/>
        <w:rPr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rFonts w:hint="eastAsia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赵新同志简要事迹</w:t>
      </w:r>
    </w:p>
    <w:p w:rsidR="00824344" w:rsidRPr="00824344" w:rsidRDefault="00824344" w:rsidP="00824344">
      <w:pPr>
        <w:spacing w:line="680" w:lineRule="exact"/>
        <w:jc w:val="center"/>
        <w:rPr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24344">
        <w:rPr>
          <w:rFonts w:hint="eastAsia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 w:rsidRPr="00824344">
        <w:rPr>
          <w:rFonts w:hint="eastAsia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 w:rsidRPr="00824344">
        <w:rPr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00</w:t>
      </w:r>
      <w:r w:rsidRPr="00824344">
        <w:rPr>
          <w:rFonts w:hint="eastAsia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字）</w:t>
      </w:r>
    </w:p>
    <w:p w:rsidR="00824344" w:rsidRDefault="00824344" w:rsidP="00824344">
      <w:pPr>
        <w:spacing w:line="328" w:lineRule="auto"/>
        <w:rPr>
          <w:szCs w:val="21"/>
        </w:rPr>
      </w:pPr>
    </w:p>
    <w:p w:rsidR="00824344" w:rsidRDefault="00824344" w:rsidP="00824344">
      <w:pPr>
        <w:spacing w:line="328" w:lineRule="auto"/>
      </w:pPr>
    </w:p>
    <w:p w:rsidR="00824344" w:rsidRDefault="00824344" w:rsidP="00824344">
      <w:pPr>
        <w:pStyle w:val="a7"/>
        <w:spacing w:before="110" w:line="339" w:lineRule="auto"/>
        <w:ind w:left="26" w:firstLine="679"/>
        <w:jc w:val="both"/>
        <w:rPr>
          <w:rFonts w:cs="Arial"/>
          <w:lang w:eastAsia="zh-CN"/>
        </w:rPr>
      </w:pPr>
      <w:r>
        <w:rPr>
          <w:spacing w:val="-5"/>
          <w:lang w:eastAsia="zh-CN"/>
        </w:rPr>
        <w:t>赵新，男，</w:t>
      </w:r>
      <w:r>
        <w:rPr>
          <w:rFonts w:hint="eastAsia"/>
          <w:spacing w:val="-5"/>
          <w:lang w:eastAsia="zh-CN"/>
        </w:rPr>
        <w:t>5</w:t>
      </w:r>
      <w:r>
        <w:rPr>
          <w:spacing w:val="-5"/>
          <w:lang w:eastAsia="zh-CN"/>
        </w:rPr>
        <w:t>6</w:t>
      </w:r>
      <w:r>
        <w:rPr>
          <w:rFonts w:hint="eastAsia"/>
          <w:spacing w:val="-5"/>
          <w:lang w:eastAsia="zh-CN"/>
        </w:rPr>
        <w:t>，汉族，</w:t>
      </w:r>
      <w:r>
        <w:rPr>
          <w:spacing w:val="-5"/>
          <w:lang w:eastAsia="zh-CN"/>
        </w:rPr>
        <w:t>中共党员，</w:t>
      </w:r>
      <w:r>
        <w:rPr>
          <w:rFonts w:hint="eastAsia"/>
          <w:spacing w:val="-5"/>
          <w:lang w:eastAsia="zh-CN"/>
        </w:rPr>
        <w:t>工学博士，</w:t>
      </w:r>
      <w:r>
        <w:rPr>
          <w:spacing w:val="-5"/>
          <w:lang w:eastAsia="zh-CN"/>
        </w:rPr>
        <w:t>南开大学</w:t>
      </w:r>
      <w:r>
        <w:rPr>
          <w:rFonts w:hint="eastAsia"/>
          <w:spacing w:val="-5"/>
          <w:lang w:eastAsia="zh-CN"/>
        </w:rPr>
        <w:t>杰出教授，</w:t>
      </w:r>
      <w:r>
        <w:rPr>
          <w:spacing w:val="-5"/>
          <w:lang w:eastAsia="zh-CN"/>
        </w:rPr>
        <w:t>人工智能学院院长</w:t>
      </w:r>
      <w:r>
        <w:rPr>
          <w:rFonts w:hint="eastAsia"/>
          <w:spacing w:val="-5"/>
          <w:lang w:eastAsia="zh-CN"/>
        </w:rPr>
        <w:t>。天津市杰出人才、农业部“神农英才计划”神农领军英才、</w:t>
      </w:r>
      <w:r>
        <w:rPr>
          <w:spacing w:val="5"/>
          <w:lang w:eastAsia="zh-CN"/>
        </w:rPr>
        <w:t>科技部重点研发项目首席科学家，中国微米纳米技术学会会士、常务理事，天津市优秀科技工作者标兵，天津市有突出贡献专家、中国微米纳米技术学会最美科技工</w:t>
      </w:r>
      <w:r>
        <w:rPr>
          <w:lang w:eastAsia="zh-CN"/>
        </w:rPr>
        <w:t>作者。2022</w:t>
      </w:r>
      <w:r>
        <w:rPr>
          <w:spacing w:val="-72"/>
          <w:lang w:eastAsia="zh-CN"/>
        </w:rPr>
        <w:t xml:space="preserve"> </w:t>
      </w:r>
      <w:r>
        <w:rPr>
          <w:lang w:eastAsia="zh-CN"/>
        </w:rPr>
        <w:t>年天津市技术发明特等</w:t>
      </w:r>
      <w:r>
        <w:rPr>
          <w:spacing w:val="-1"/>
          <w:lang w:eastAsia="zh-CN"/>
        </w:rPr>
        <w:t>奖</w:t>
      </w:r>
      <w:r>
        <w:rPr>
          <w:rFonts w:hint="eastAsia"/>
          <w:spacing w:val="-1"/>
          <w:lang w:eastAsia="zh-CN"/>
        </w:rPr>
        <w:t>（第1完成人）</w:t>
      </w:r>
      <w:r>
        <w:rPr>
          <w:spacing w:val="-1"/>
          <w:lang w:eastAsia="zh-CN"/>
        </w:rPr>
        <w:t>，</w:t>
      </w:r>
      <w:r>
        <w:rPr>
          <w:rFonts w:hint="eastAsia"/>
          <w:spacing w:val="-2"/>
          <w:lang w:eastAsia="zh-CN"/>
        </w:rPr>
        <w:t>两次入选中国</w:t>
      </w:r>
      <w:r>
        <w:rPr>
          <w:spacing w:val="-2"/>
          <w:lang w:eastAsia="zh-CN"/>
        </w:rPr>
        <w:t>智能制造十大科技进展</w:t>
      </w:r>
      <w:r>
        <w:rPr>
          <w:rFonts w:hint="eastAsia"/>
          <w:spacing w:val="-1"/>
          <w:lang w:eastAsia="zh-CN"/>
        </w:rPr>
        <w:t>（均为第1完成人）</w:t>
      </w:r>
      <w:r>
        <w:rPr>
          <w:rFonts w:hint="eastAsia"/>
          <w:lang w:eastAsia="zh-CN"/>
        </w:rPr>
        <w:t>。</w:t>
      </w:r>
    </w:p>
    <w:p w:rsidR="00824344" w:rsidRDefault="00824344" w:rsidP="00824344">
      <w:pPr>
        <w:pStyle w:val="a7"/>
        <w:spacing w:before="110" w:line="338" w:lineRule="auto"/>
        <w:ind w:left="26" w:firstLine="679"/>
        <w:jc w:val="both"/>
        <w:rPr>
          <w:spacing w:val="-5"/>
          <w:lang w:eastAsia="zh-CN"/>
        </w:rPr>
      </w:pPr>
      <w:r>
        <w:rPr>
          <w:rFonts w:hint="eastAsia"/>
          <w:spacing w:val="-5"/>
          <w:lang w:eastAsia="zh-CN"/>
        </w:rPr>
        <w:t>研制了面向生命科学的原位显微分析与操作仪，解决了细胞操作自动化的问题，培育世界首批机器人操作的克隆动物。入选2018年度中国智能制造十大科技进展。发明了活体细胞精准操作机器人系统，提高了细胞操作成功率、成活率、发育率。系统应用于生物医药、脑科学、畜牧业等15家单位，包括太空站“问天”实验舱，获得2022年天津市技术发明特等奖。自动化克隆技术用于种猪培育，培育了7头克隆纯种长白猪。克隆猪用于育种生产繁育后代11.35万头，经济效益7.67亿元。成果再次入选2023年度中国智能制造十大科技进展。</w:t>
      </w:r>
    </w:p>
    <w:p w:rsidR="00824344" w:rsidRDefault="00824344" w:rsidP="00824344">
      <w:pPr>
        <w:pStyle w:val="a7"/>
        <w:spacing w:before="214" w:line="338" w:lineRule="auto"/>
        <w:ind w:left="26" w:firstLine="679"/>
        <w:jc w:val="both"/>
        <w:rPr>
          <w:spacing w:val="-3"/>
          <w:lang w:eastAsia="zh-CN"/>
        </w:rPr>
      </w:pPr>
      <w:r>
        <w:rPr>
          <w:rFonts w:hint="eastAsia"/>
          <w:spacing w:val="-6"/>
          <w:lang w:eastAsia="zh-CN"/>
        </w:rPr>
        <w:lastRenderedPageBreak/>
        <w:t>成果被科技部专报（2</w:t>
      </w:r>
      <w:r>
        <w:rPr>
          <w:rFonts w:hint="eastAsia"/>
          <w:spacing w:val="-57"/>
          <w:lang w:eastAsia="zh-CN"/>
        </w:rPr>
        <w:t xml:space="preserve"> </w:t>
      </w:r>
      <w:r>
        <w:rPr>
          <w:rFonts w:hint="eastAsia"/>
          <w:spacing w:val="-6"/>
          <w:lang w:eastAsia="zh-CN"/>
        </w:rPr>
        <w:t>次）、国家自然科学基金委，及新华社、人民日报、央视</w:t>
      </w:r>
      <w:r>
        <w:rPr>
          <w:rFonts w:hint="eastAsia"/>
          <w:spacing w:val="-3"/>
          <w:lang w:eastAsia="zh-CN"/>
        </w:rPr>
        <w:t>新闻直播间、新闻联播等200余家媒体报道。</w:t>
      </w:r>
    </w:p>
    <w:p w:rsidR="008E4544" w:rsidRDefault="008E4544" w:rsidP="008E4544">
      <w:pPr>
        <w:spacing w:line="680" w:lineRule="exact"/>
        <w:jc w:val="center"/>
        <w:rPr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E4544" w:rsidRDefault="008E4544" w:rsidP="008E4544">
      <w:pPr>
        <w:spacing w:line="680" w:lineRule="exact"/>
        <w:jc w:val="center"/>
        <w:rPr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E4544" w:rsidRDefault="008E4544" w:rsidP="008E4544">
      <w:pPr>
        <w:spacing w:line="680" w:lineRule="exact"/>
        <w:jc w:val="center"/>
        <w:rPr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赵新同志突出业绩</w:t>
      </w:r>
    </w:p>
    <w:p w:rsidR="008E4544" w:rsidRPr="00824344" w:rsidRDefault="008E4544" w:rsidP="008E4544">
      <w:pPr>
        <w:spacing w:line="680" w:lineRule="exact"/>
        <w:jc w:val="center"/>
        <w:rPr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24344">
        <w:rPr>
          <w:rFonts w:hint="eastAsia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 w:rsidRPr="00824344">
        <w:rPr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0</w:t>
      </w:r>
      <w:r w:rsidRPr="00824344">
        <w:rPr>
          <w:rFonts w:hint="eastAsia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字）</w:t>
      </w:r>
    </w:p>
    <w:p w:rsidR="008E4544" w:rsidRDefault="008E4544" w:rsidP="008E4544">
      <w:pPr>
        <w:pStyle w:val="a7"/>
        <w:spacing w:before="214" w:line="338" w:lineRule="auto"/>
        <w:ind w:left="26" w:firstLine="679"/>
        <w:jc w:val="both"/>
        <w:rPr>
          <w:spacing w:val="-6"/>
          <w:lang w:eastAsia="zh-CN"/>
        </w:rPr>
      </w:pPr>
    </w:p>
    <w:p w:rsidR="00824344" w:rsidRPr="008E4544" w:rsidRDefault="008E4544" w:rsidP="008E4544">
      <w:pPr>
        <w:pStyle w:val="a7"/>
        <w:spacing w:before="214" w:line="338" w:lineRule="auto"/>
        <w:ind w:left="26" w:firstLine="679"/>
        <w:jc w:val="both"/>
        <w:rPr>
          <w:spacing w:val="-6"/>
          <w:lang w:eastAsia="zh-CN"/>
        </w:rPr>
      </w:pPr>
      <w:r w:rsidRPr="008E4544">
        <w:rPr>
          <w:rFonts w:hint="eastAsia"/>
          <w:spacing w:val="-6"/>
          <w:lang w:eastAsia="zh-CN"/>
        </w:rPr>
        <w:t>世界首创机器人操作培育克隆动物用于育种天津市技术发明特等奖。</w:t>
      </w:r>
    </w:p>
    <w:sectPr w:rsidR="00824344" w:rsidRPr="008E4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7FE928"/>
    <w:multiLevelType w:val="singleLevel"/>
    <w:tmpl w:val="AB7FE928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E5EF861"/>
    <w:multiLevelType w:val="singleLevel"/>
    <w:tmpl w:val="EE5EF861"/>
    <w:lvl w:ilvl="0">
      <w:start w:val="1"/>
      <w:numFmt w:val="decimal"/>
      <w:suff w:val="space"/>
      <w:lvlText w:val="%1."/>
      <w:lvlJc w:val="left"/>
      <w:pPr>
        <w:ind w:left="680" w:firstLine="0"/>
      </w:pPr>
    </w:lvl>
  </w:abstractNum>
  <w:abstractNum w:abstractNumId="2" w15:restartNumberingAfterBreak="0">
    <w:nsid w:val="1BAE1066"/>
    <w:multiLevelType w:val="multilevel"/>
    <w:tmpl w:val="D24C3294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2E72586"/>
    <w:multiLevelType w:val="multilevel"/>
    <w:tmpl w:val="63902A5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AF6220C"/>
    <w:multiLevelType w:val="multilevel"/>
    <w:tmpl w:val="DC7C1AE2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B57C2"/>
    <w:multiLevelType w:val="multilevel"/>
    <w:tmpl w:val="D24C3294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F323DF6"/>
    <w:multiLevelType w:val="multilevel"/>
    <w:tmpl w:val="8E9EB0E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0E456AD"/>
    <w:multiLevelType w:val="multilevel"/>
    <w:tmpl w:val="02FA7DCE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BA2771A"/>
    <w:multiLevelType w:val="multilevel"/>
    <w:tmpl w:val="C896C928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66468"/>
    <w:multiLevelType w:val="hybridMultilevel"/>
    <w:tmpl w:val="7868A7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CF"/>
    <w:rsid w:val="837F0E25"/>
    <w:rsid w:val="A1FA744F"/>
    <w:rsid w:val="C3F78AAB"/>
    <w:rsid w:val="E6FEC23A"/>
    <w:rsid w:val="EFF5F73D"/>
    <w:rsid w:val="F457BB5C"/>
    <w:rsid w:val="FB9FF449"/>
    <w:rsid w:val="FBB750D2"/>
    <w:rsid w:val="FDFBC811"/>
    <w:rsid w:val="FECB3289"/>
    <w:rsid w:val="000A12CF"/>
    <w:rsid w:val="001B7AFF"/>
    <w:rsid w:val="001D6954"/>
    <w:rsid w:val="002856DC"/>
    <w:rsid w:val="00290650"/>
    <w:rsid w:val="002E1FFC"/>
    <w:rsid w:val="00355C12"/>
    <w:rsid w:val="003A41E1"/>
    <w:rsid w:val="004B7D3D"/>
    <w:rsid w:val="004C2465"/>
    <w:rsid w:val="005B6915"/>
    <w:rsid w:val="005E3BDF"/>
    <w:rsid w:val="00600379"/>
    <w:rsid w:val="00824344"/>
    <w:rsid w:val="008E4544"/>
    <w:rsid w:val="008E69E5"/>
    <w:rsid w:val="00997DF7"/>
    <w:rsid w:val="009C0626"/>
    <w:rsid w:val="00A54DF9"/>
    <w:rsid w:val="00A674AD"/>
    <w:rsid w:val="00A812D6"/>
    <w:rsid w:val="00B81CA7"/>
    <w:rsid w:val="00B86D73"/>
    <w:rsid w:val="00C253E6"/>
    <w:rsid w:val="00C55A84"/>
    <w:rsid w:val="00CB0FB4"/>
    <w:rsid w:val="00CC7D30"/>
    <w:rsid w:val="00D94B15"/>
    <w:rsid w:val="00DF570F"/>
    <w:rsid w:val="00E11DDF"/>
    <w:rsid w:val="00E233EB"/>
    <w:rsid w:val="00E53B43"/>
    <w:rsid w:val="00F71997"/>
    <w:rsid w:val="00FE22A2"/>
    <w:rsid w:val="3F5FA1FA"/>
    <w:rsid w:val="3FDFF55C"/>
    <w:rsid w:val="4FF3ECA9"/>
    <w:rsid w:val="6F3BDE5A"/>
    <w:rsid w:val="737B5B37"/>
    <w:rsid w:val="7AD377BB"/>
    <w:rsid w:val="7FFB9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A8807"/>
  <w15:docId w15:val="{75BF86AE-D5A7-46EA-9C73-35A91685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ody Text"/>
    <w:basedOn w:val="a"/>
    <w:link w:val="a8"/>
    <w:semiHidden/>
    <w:qFormat/>
    <w:rsid w:val="00B81CA7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noProof/>
      <w:snapToGrid w:val="0"/>
      <w:color w:val="000000"/>
      <w:kern w:val="0"/>
      <w:sz w:val="34"/>
      <w:szCs w:val="34"/>
      <w:lang w:eastAsia="en-US"/>
    </w:rPr>
  </w:style>
  <w:style w:type="character" w:customStyle="1" w:styleId="a8">
    <w:name w:val="正文文本 字符"/>
    <w:basedOn w:val="a0"/>
    <w:link w:val="a7"/>
    <w:semiHidden/>
    <w:rsid w:val="00B81CA7"/>
    <w:rPr>
      <w:rFonts w:ascii="宋体" w:hAnsi="宋体" w:cs="宋体"/>
      <w:noProof/>
      <w:snapToGrid w:val="0"/>
      <w:color w:val="000000"/>
      <w:sz w:val="34"/>
      <w:szCs w:val="34"/>
      <w:lang w:eastAsia="en-US"/>
    </w:rPr>
  </w:style>
  <w:style w:type="paragraph" w:customStyle="1" w:styleId="1">
    <w:name w:val="列表段落1"/>
    <w:basedOn w:val="a"/>
    <w:rsid w:val="00B86D73"/>
    <w:pPr>
      <w:ind w:firstLineChars="200" w:firstLine="420"/>
    </w:pPr>
    <w:rPr>
      <w:rFonts w:ascii="等线" w:eastAsia="等线" w:hAnsi="等线" w:cs="Times New Roman"/>
      <w:szCs w:val="21"/>
    </w:rPr>
  </w:style>
  <w:style w:type="paragraph" w:styleId="a9">
    <w:name w:val="List Paragraph"/>
    <w:basedOn w:val="a"/>
    <w:uiPriority w:val="34"/>
    <w:qFormat/>
    <w:rsid w:val="008E69E5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8E69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313</Words>
  <Characters>1786</Characters>
  <Application>Microsoft Office Word</Application>
  <DocSecurity>0</DocSecurity>
  <Lines>14</Lines>
  <Paragraphs>4</Paragraphs>
  <ScaleCrop>false</ScaleCrop>
  <Company>Lenovo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天津市五一劳动奖章推荐人选</dc:title>
  <dc:creator>孙端君</dc:creator>
  <cp:lastModifiedBy>赵新</cp:lastModifiedBy>
  <cp:revision>10</cp:revision>
  <cp:lastPrinted>2024-12-02T12:59:00Z</cp:lastPrinted>
  <dcterms:created xsi:type="dcterms:W3CDTF">2024-12-20T23:44:00Z</dcterms:created>
  <dcterms:modified xsi:type="dcterms:W3CDTF">2024-12-21T07:08:00Z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42F1133BCFDEE52475184D67A36D224E</vt:lpwstr>
  </property>
</Properties>
</file>